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88"/>
        </w:rPr>
        <w:t>WMS</w:t>
      </w:r>
    </w:p>
    <w:p>
      <w:pPr>
        <w:pStyle w:val="Title"/>
        <w:jc w:val="center"/>
      </w:pPr>
      <w:r>
        <w:t>Wednesday Ministry System</w:t>
        <w:br/>
        <w:t>Setup Procedures</w:t>
      </w:r>
    </w:p>
    <w:p>
      <w:pPr>
        <w:jc w:val="center"/>
      </w:pPr>
      <w:r>
        <w:rPr>
          <w:b/>
          <w:sz w:val="30"/>
        </w:rPr>
        <w:t>Commercial Windows Edition • Separate Attachment</w:t>
      </w:r>
    </w:p>
    <w:p>
      <w:pPr>
        <w:jc w:val="center"/>
      </w:pPr>
      <w:r>
        <w:rPr>
          <w:b/>
        </w:rPr>
        <w:br/>
        <w:t>Teaching | Training | Transforming Lives</w:t>
        <w:br/>
      </w:r>
      <w:r>
        <w:br/>
        <w:t>Prepared for churches, ministry administrators, teachers, staff, and authorized users.</w:t>
      </w:r>
      <w:r>
        <w:br/>
        <w:t>Commercial Release Documentation • October 2026</w:t>
      </w:r>
    </w:p>
    <w:p>
      <w:r>
        <w:br w:type="page"/>
      </w:r>
    </w:p>
    <w:p>
      <w:pPr>
        <w:pStyle w:val="Heading1"/>
      </w:pPr>
      <w:r>
        <w:t>Contents</w:t>
      </w:r>
    </w:p>
    <w:p>
      <w:r>
        <w:t>1. Before Installation</w:t>
      </w:r>
    </w:p>
    <w:p>
      <w:r>
        <w:t>2. Install the Commercial Program</w:t>
      </w:r>
    </w:p>
    <w:p>
      <w:r>
        <w:t>3. First-Run Commercial Setup</w:t>
      </w:r>
    </w:p>
    <w:p>
      <w:r>
        <w:t>4. Create the First Administrator</w:t>
      </w:r>
    </w:p>
    <w:p>
      <w:r>
        <w:t>5. Verify the Church Installation</w:t>
      </w:r>
    </w:p>
    <w:p>
      <w:r>
        <w:t>6. Configure Outgoing Email</w:t>
      </w:r>
    </w:p>
    <w:p>
      <w:r>
        <w:t>7. Licensing and Activation Readiness</w:t>
      </w:r>
    </w:p>
    <w:p>
      <w:r>
        <w:t>8. Prepare Backups</w:t>
      </w:r>
    </w:p>
    <w:p>
      <w:r>
        <w:t>9. Initial Production Checklist</w:t>
      </w:r>
    </w:p>
    <w:p>
      <w:r>
        <w:t>10. Troubleshooting Setup</w:t>
      </w:r>
    </w:p>
    <w:p>
      <w:r>
        <w:t>A separate companion document, Wednesday Ministry System - Commercial Setup Procedures, covers installation, first-run setup, email configuration, activation readiness, backup preparation, and initial verification.</w:t>
      </w:r>
    </w:p>
    <w:p>
      <w:r>
        <w:br w:type="page"/>
      </w:r>
    </w:p>
    <w:p>
      <w:pPr>
        <w:pStyle w:val="Heading1"/>
      </w:pPr>
      <w:r>
        <w:t>1. Before Installation</w:t>
      </w:r>
    </w:p>
    <w:p>
      <w:r>
        <w:t>Use these procedures for a new commercial customer installation. They are intentionally separate from the day-to-day User’s Guide.</w:t>
      </w:r>
    </w:p>
    <w:p>
      <w:pPr>
        <w:pStyle w:val="ListBullet"/>
      </w:pPr>
      <w:r>
        <w:t>Use the approved Wednesday Ministry System commercial installer obtained through the authorized website/download process.</w:t>
      </w:r>
    </w:p>
    <w:p>
      <w:pPr>
        <w:pStyle w:val="ListBullet"/>
      </w:pPr>
      <w:r>
        <w:t>Install on the Windows computer or server designated by the church.</w:t>
      </w:r>
    </w:p>
    <w:p>
      <w:pPr>
        <w:pStyle w:val="ListBullet"/>
      </w:pPr>
      <w:r>
        <w:t>Make sure the person performing setup has appropriate Windows administrative access.</w:t>
      </w:r>
    </w:p>
    <w:p>
      <w:pPr>
        <w:pStyle w:val="ListBullet"/>
      </w:pPr>
      <w:r>
        <w:t>Do not reuse another church’s database, staff accounts, email password, or ministry records.</w:t>
      </w:r>
    </w:p>
    <w:p>
      <w:pPr>
        <w:pStyle w:val="ListBullet"/>
      </w:pPr>
      <w:r>
        <w:t>Keep license/payment confirmation available, but do not store PayPal or banking credentials in the application.</w:t>
      </w:r>
    </w:p>
    <w:p>
      <w:pPr>
        <w:pStyle w:val="Heading1"/>
      </w:pPr>
      <w:r>
        <w:t>2. Install the Commercial Program</w:t>
      </w:r>
    </w:p>
    <w:p>
      <w:pPr>
        <w:pStyle w:val="ProcedureStep"/>
      </w:pPr>
      <w:r>
        <w:rPr>
          <w:b/>
        </w:rPr>
        <w:t xml:space="preserve">1. </w:t>
      </w:r>
      <w:r>
        <w:t>Close unnecessary applications.</w:t>
      </w:r>
    </w:p>
    <w:p>
      <w:pPr>
        <w:pStyle w:val="ProcedureStep"/>
      </w:pPr>
      <w:r>
        <w:rPr>
          <w:b/>
        </w:rPr>
        <w:t xml:space="preserve">2. </w:t>
      </w:r>
      <w:r>
        <w:t>Run WednesdayMinistrySystem-Setup.exe from the authorized download location.</w:t>
      </w:r>
    </w:p>
    <w:p>
      <w:pPr>
        <w:pStyle w:val="ProcedureStep"/>
      </w:pPr>
      <w:r>
        <w:rPr>
          <w:b/>
        </w:rPr>
        <w:t xml:space="preserve">3. </w:t>
      </w:r>
      <w:r>
        <w:t>Approve the Windows installation prompt when appropriate.</w:t>
      </w:r>
    </w:p>
    <w:p>
      <w:pPr>
        <w:pStyle w:val="ProcedureStep"/>
      </w:pPr>
      <w:r>
        <w:rPr>
          <w:b/>
        </w:rPr>
        <w:t xml:space="preserve">4. </w:t>
      </w:r>
      <w:r>
        <w:t>Follow the installer screens to complete installation.</w:t>
      </w:r>
    </w:p>
    <w:p>
      <w:pPr>
        <w:pStyle w:val="ProcedureStep"/>
      </w:pPr>
      <w:r>
        <w:rPr>
          <w:b/>
        </w:rPr>
        <w:t xml:space="preserve">5. </w:t>
      </w:r>
      <w:r>
        <w:t>Launch Wednesday Ministry System after installation.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F3F7"/>
          </w:tcPr>
          <w:p>
            <w:r>
              <w:rPr>
                <w:b/>
              </w:rPr>
              <w:t xml:space="preserve">Installer integrity: </w:t>
            </w:r>
            <w:r>
              <w:t>Use only the installer delivered through the authorized Wednesday Ministry System distribution process. Do not substitute an installer received from an unknown third party.</w:t>
            </w:r>
          </w:p>
        </w:tc>
      </w:tr>
    </w:tbl>
    <w:p/>
    <w:p>
      <w:pPr>
        <w:pStyle w:val="Heading1"/>
      </w:pPr>
      <w:r>
        <w:t>3. First-Run Commercial Setup</w:t>
      </w:r>
    </w:p>
    <w:p>
      <w:r>
        <w:t>A clean commercial installation directs the customer to Commercial Setup before normal ministry use.</w:t>
      </w:r>
    </w:p>
    <w:p>
      <w:pPr>
        <w:pStyle w:val="ProcedureStep"/>
      </w:pPr>
      <w:r>
        <w:rPr>
          <w:b/>
        </w:rPr>
        <w:t xml:space="preserve">1. </w:t>
      </w:r>
      <w:r>
        <w:t>Open the newly installed Wednesday Ministry System.</w:t>
      </w:r>
    </w:p>
    <w:p>
      <w:pPr>
        <w:pStyle w:val="ProcedureStep"/>
      </w:pPr>
      <w:r>
        <w:rPr>
          <w:b/>
        </w:rPr>
        <w:t xml:space="preserve">2. </w:t>
      </w:r>
      <w:r>
        <w:t>When Commercial Setup appears, confirm that this is a new church installation.</w:t>
      </w:r>
    </w:p>
    <w:p>
      <w:pPr>
        <w:pStyle w:val="ProcedureStep"/>
      </w:pPr>
      <w:r>
        <w:rPr>
          <w:b/>
        </w:rPr>
        <w:t xml:space="preserve">3. </w:t>
      </w:r>
      <w:r>
        <w:t>Enter the church/organization information requested by the setup screen.</w:t>
      </w:r>
    </w:p>
    <w:p>
      <w:pPr>
        <w:pStyle w:val="ProcedureStep"/>
      </w:pPr>
      <w:r>
        <w:rPr>
          <w:b/>
        </w:rPr>
        <w:t xml:space="preserve">4. </w:t>
      </w:r>
      <w:r>
        <w:t>Review the information before continuing.</w:t>
      </w:r>
    </w:p>
    <w:p>
      <w:pPr>
        <w:pStyle w:val="ProcedureStep"/>
      </w:pPr>
      <w:r>
        <w:rPr>
          <w:b/>
        </w:rPr>
        <w:t xml:space="preserve">5. </w:t>
      </w:r>
      <w:r>
        <w:t>Proceed to creation of the first administrator account.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F3F7"/>
          </w:tcPr>
          <w:p>
            <w:r>
              <w:rPr>
                <w:b/>
              </w:rPr>
              <w:t xml:space="preserve">Trial: </w:t>
            </w:r>
            <w:r>
              <w:t>When the customer is using the 14-day trial, the trial is associated with the installed commercial setup rather than simply visiting the public website.</w:t>
            </w:r>
          </w:p>
        </w:tc>
      </w:tr>
    </w:tbl>
    <w:p/>
    <w:p>
      <w:pPr>
        <w:pStyle w:val="Heading1"/>
      </w:pPr>
      <w:r>
        <w:t>4. Create the First Administrator</w:t>
      </w:r>
    </w:p>
    <w:p>
      <w:pPr>
        <w:pStyle w:val="ProcedureStep"/>
      </w:pPr>
      <w:r>
        <w:rPr>
          <w:b/>
        </w:rPr>
        <w:t xml:space="preserve">1. </w:t>
      </w:r>
      <w:r>
        <w:t>Enter the administrator’s name and requested account information.</w:t>
      </w:r>
    </w:p>
    <w:p>
      <w:pPr>
        <w:pStyle w:val="ProcedureStep"/>
      </w:pPr>
      <w:r>
        <w:rPr>
          <w:b/>
        </w:rPr>
        <w:t xml:space="preserve">2. </w:t>
      </w:r>
      <w:r>
        <w:t>Create a strong private administrator password.</w:t>
      </w:r>
    </w:p>
    <w:p>
      <w:pPr>
        <w:pStyle w:val="ProcedureStep"/>
      </w:pPr>
      <w:r>
        <w:rPr>
          <w:b/>
        </w:rPr>
        <w:t xml:space="preserve">3. </w:t>
      </w:r>
      <w:r>
        <w:t>Confirm the password and complete Commercial Setup.</w:t>
      </w:r>
    </w:p>
    <w:p>
      <w:pPr>
        <w:pStyle w:val="ProcedureStep"/>
      </w:pPr>
      <w:r>
        <w:rPr>
          <w:b/>
        </w:rPr>
        <w:t xml:space="preserve">4. </w:t>
      </w:r>
      <w:r>
        <w:t>Sign in with the new administrator account.</w:t>
      </w:r>
    </w:p>
    <w:p>
      <w:pPr>
        <w:pStyle w:val="ProcedureStep"/>
      </w:pPr>
      <w:r>
        <w:rPr>
          <w:b/>
        </w:rPr>
        <w:t xml:space="preserve">5. </w:t>
      </w:r>
      <w:r>
        <w:t>Do not create shared administrator credentials for general staff use.</w:t>
      </w:r>
    </w:p>
    <w:p>
      <w:r>
        <w:t>After the first administrator is established, create individual staff accounts and assign only the roles required for their ministry responsibilities.</w:t>
      </w:r>
    </w:p>
    <w:p>
      <w:pPr>
        <w:pStyle w:val="Heading1"/>
      </w:pPr>
      <w:r>
        <w:t>5. Verify the Church Installation</w:t>
      </w:r>
    </w:p>
    <w:p>
      <w:pPr>
        <w:pStyle w:val="ProcedureStep"/>
      </w:pPr>
      <w:r>
        <w:rPr>
          <w:b/>
        </w:rPr>
        <w:t xml:space="preserve">1. </w:t>
      </w:r>
      <w:r>
        <w:t>Confirm that the Dashboard opens successfully.</w:t>
      </w:r>
    </w:p>
    <w:p>
      <w:pPr>
        <w:pStyle w:val="ProcedureStep"/>
      </w:pPr>
      <w:r>
        <w:rPr>
          <w:b/>
        </w:rPr>
        <w:t xml:space="preserve">2. </w:t>
      </w:r>
      <w:r>
        <w:t>Confirm that the church installation is not displaying another customer’s operational records.</w:t>
      </w:r>
    </w:p>
    <w:p>
      <w:pPr>
        <w:pStyle w:val="ProcedureStep"/>
      </w:pPr>
      <w:r>
        <w:rPr>
          <w:b/>
        </w:rPr>
        <w:t xml:space="preserve">3. </w:t>
      </w:r>
      <w:r>
        <w:t>Open Lessons and verify that intended release lesson/question content is available.</w:t>
      </w:r>
    </w:p>
    <w:p>
      <w:pPr>
        <w:pStyle w:val="ProcedureStep"/>
      </w:pPr>
      <w:r>
        <w:rPr>
          <w:b/>
        </w:rPr>
        <w:t xml:space="preserve">4. </w:t>
      </w:r>
      <w:r>
        <w:t>Open Students, Attendance, Offerings, and test-result areas and confirm that customer operational data begins clean.</w:t>
      </w:r>
    </w:p>
    <w:p>
      <w:pPr>
        <w:pStyle w:val="ProcedureStep"/>
      </w:pPr>
      <w:r>
        <w:rPr>
          <w:b/>
        </w:rPr>
        <w:t xml:space="preserve">5. </w:t>
      </w:r>
      <w:r>
        <w:t>Open Administration and verify that the first administrator is present.</w:t>
      </w:r>
    </w:p>
    <w:p>
      <w:pPr>
        <w:pStyle w:val="ProcedureStep"/>
      </w:pPr>
      <w:r>
        <w:rPr>
          <w:b/>
        </w:rPr>
        <w:t xml:space="preserve">6. </w:t>
      </w:r>
      <w:r>
        <w:t>Sign out and sign back in once to verify authentication.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F3F7"/>
          </w:tcPr>
          <w:p>
            <w:r>
              <w:rPr>
                <w:b/>
              </w:rPr>
              <w:t xml:space="preserve">Seed content: </w:t>
            </w:r>
            <w:r>
              <w:t>Release lesson/question content may be included intentionally. Do not confuse intended curriculum/sample content with customer operational records such as students, attendance, offerings, drafts, or test history.</w:t>
            </w:r>
          </w:p>
        </w:tc>
      </w:tr>
    </w:tbl>
    <w:p/>
    <w:p>
      <w:pPr>
        <w:pStyle w:val="Heading1"/>
      </w:pPr>
      <w:r>
        <w:t>6. Configure Outgoing Email</w:t>
      </w:r>
    </w:p>
    <w:p>
      <w:r>
        <w:t>Each commercial customer supplies its own email-provider settings.</w:t>
      </w:r>
    </w:p>
    <w:p>
      <w:pPr>
        <w:pStyle w:val="ProcedureStep"/>
      </w:pPr>
      <w:r>
        <w:rPr>
          <w:b/>
        </w:rPr>
        <w:t xml:space="preserve">1. </w:t>
      </w:r>
      <w:r>
        <w:t>Open Administration and then Email Settings.</w:t>
      </w:r>
    </w:p>
    <w:p>
      <w:pPr>
        <w:pStyle w:val="ProcedureStep"/>
      </w:pPr>
      <w:r>
        <w:rPr>
          <w:b/>
        </w:rPr>
        <w:t xml:space="preserve">2. </w:t>
      </w:r>
      <w:r>
        <w:t>Enter the SMTP host supplied by the customer’s email provider.</w:t>
      </w:r>
    </w:p>
    <w:p>
      <w:pPr>
        <w:pStyle w:val="ProcedureStep"/>
      </w:pPr>
      <w:r>
        <w:rPr>
          <w:b/>
        </w:rPr>
        <w:t xml:space="preserve">3. </w:t>
      </w:r>
      <w:r>
        <w:t>Enter the SMTP port.</w:t>
      </w:r>
    </w:p>
    <w:p>
      <w:pPr>
        <w:pStyle w:val="ProcedureStep"/>
      </w:pPr>
      <w:r>
        <w:rPr>
          <w:b/>
        </w:rPr>
        <w:t xml:space="preserve">4. </w:t>
      </w:r>
      <w:r>
        <w:t>Enter the authorized username and From Email address.</w:t>
      </w:r>
    </w:p>
    <w:p>
      <w:pPr>
        <w:pStyle w:val="ProcedureStep"/>
      </w:pPr>
      <w:r>
        <w:rPr>
          <w:b/>
        </w:rPr>
        <w:t xml:space="preserve">5. </w:t>
      </w:r>
      <w:r>
        <w:t>Enter the From Name the church wants recipients to see.</w:t>
      </w:r>
    </w:p>
    <w:p>
      <w:pPr>
        <w:pStyle w:val="ProcedureStep"/>
      </w:pPr>
      <w:r>
        <w:rPr>
          <w:b/>
        </w:rPr>
        <w:t xml:space="preserve">6. </w:t>
      </w:r>
      <w:r>
        <w:t>Enter the provider-approved password/app password.</w:t>
      </w:r>
    </w:p>
    <w:p>
      <w:pPr>
        <w:pStyle w:val="ProcedureStep"/>
      </w:pPr>
      <w:r>
        <w:rPr>
          <w:b/>
        </w:rPr>
        <w:t xml:space="preserve">7. </w:t>
      </w:r>
      <w:r>
        <w:t>Set SSL/TLS according to the provider’s requirements.</w:t>
      </w:r>
    </w:p>
    <w:p>
      <w:pPr>
        <w:pStyle w:val="ProcedureStep"/>
      </w:pPr>
      <w:r>
        <w:rPr>
          <w:b/>
        </w:rPr>
        <w:t xml:space="preserve">8. </w:t>
      </w:r>
      <w:r>
        <w:t>Enter a test email address and save the settings.</w:t>
      </w:r>
    </w:p>
    <w:p>
      <w:pPr>
        <w:pStyle w:val="ProcedureStep"/>
      </w:pPr>
      <w:r>
        <w:rPr>
          <w:b/>
        </w:rPr>
        <w:t xml:space="preserve">9. </w:t>
      </w:r>
      <w:r>
        <w:t>Send a test email and confirm receipt.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F3F7"/>
          </w:tcPr>
          <w:p>
            <w:r>
              <w:rPr>
                <w:b/>
              </w:rPr>
              <w:t xml:space="preserve">Security: </w:t>
            </w:r>
            <w:r>
              <w:t>The saved email password should not be displayed back to ordinary users. Never send the password in a screenshot or support message.</w:t>
            </w:r>
          </w:p>
        </w:tc>
      </w:tr>
    </w:tbl>
    <w:p/>
    <w:p>
      <w:pPr>
        <w:pStyle w:val="Heading1"/>
      </w:pPr>
      <w:r>
        <w:t>7. Licensing and Activation Readiness</w:t>
      </w:r>
    </w:p>
    <w:p>
      <w:r>
        <w:t>The commercial program supports the license arrangement purchased by the customer. Current public options include Annual, Perpetual, and Perpetual with Annual Support.</w:t>
      </w:r>
    </w:p>
    <w:p>
      <w:pPr>
        <w:pStyle w:val="ListBullet"/>
      </w:pPr>
      <w:r>
        <w:t>Keep purchase/payment confirmation with the church’s administrative records.</w:t>
      </w:r>
    </w:p>
    <w:p>
      <w:pPr>
        <w:pStyle w:val="ListBullet"/>
      </w:pPr>
      <w:r>
        <w:t>Do not enter PayPal login, card, or banking credentials into Wednesday Ministry System.</w:t>
      </w:r>
    </w:p>
    <w:p>
      <w:pPr>
        <w:pStyle w:val="ListBullet"/>
      </w:pPr>
      <w:r>
        <w:t>Confirm the applicable license/support status before relying on support or upgrade eligibility.</w:t>
      </w:r>
    </w:p>
    <w:p>
      <w:pPr>
        <w:pStyle w:val="ListBullet"/>
      </w:pPr>
      <w:r>
        <w:t>Use Wednesday Ministry Systems’ official commercial website or authorized support channel for purchase and licensing questions.</w:t>
      </w:r>
    </w:p>
    <w:p>
      <w:pPr>
        <w:pStyle w:val="Heading1"/>
      </w:pPr>
      <w:r>
        <w:t>8. Prepare Backups</w:t>
      </w:r>
    </w:p>
    <w:p>
      <w:pPr>
        <w:pStyle w:val="ProcedureStep"/>
      </w:pPr>
      <w:r>
        <w:rPr>
          <w:b/>
        </w:rPr>
        <w:t xml:space="preserve">1. </w:t>
      </w:r>
      <w:r>
        <w:t>Identify the church’s approved backup location.</w:t>
      </w:r>
    </w:p>
    <w:p>
      <w:pPr>
        <w:pStyle w:val="ProcedureStep"/>
      </w:pPr>
      <w:r>
        <w:rPr>
          <w:b/>
        </w:rPr>
        <w:t xml:space="preserve">2. </w:t>
      </w:r>
      <w:r>
        <w:t>Create or confirm a successful initial database backup after setup and before substantial live data entry.</w:t>
      </w:r>
    </w:p>
    <w:p>
      <w:pPr>
        <w:pStyle w:val="ProcedureStep"/>
      </w:pPr>
      <w:r>
        <w:rPr>
          <w:b/>
        </w:rPr>
        <w:t xml:space="preserve">3. </w:t>
      </w:r>
      <w:r>
        <w:t>Store a second copy in a secure location separate from the active system when church policy requires it.</w:t>
      </w:r>
    </w:p>
    <w:p>
      <w:pPr>
        <w:pStyle w:val="ProcedureStep"/>
      </w:pPr>
      <w:r>
        <w:rPr>
          <w:b/>
        </w:rPr>
        <w:t xml:space="preserve">4. </w:t>
      </w:r>
      <w:r>
        <w:t>Record the backup date and responsible administrator.</w:t>
      </w:r>
    </w:p>
    <w:p>
      <w:pPr>
        <w:pStyle w:val="ProcedureStep"/>
      </w:pPr>
      <w:r>
        <w:rPr>
          <w:b/>
        </w:rPr>
        <w:t xml:space="preserve">5. </w:t>
      </w:r>
      <w:r>
        <w:t>Before future upgrades or major cleanup, create another verified backup.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F3F7"/>
          </w:tcPr>
          <w:p>
            <w:r>
              <w:rPr>
                <w:b/>
              </w:rPr>
              <w:t xml:space="preserve">Restore authority: </w:t>
            </w:r>
            <w:r>
              <w:t>Database restore, repair, and server-level maintenance should be performed only by an authorized administrator or support technician.</w:t>
            </w:r>
          </w:p>
        </w:tc>
      </w:tr>
    </w:tbl>
    <w:p/>
    <w:p>
      <w:pPr>
        <w:pStyle w:val="Heading1"/>
      </w:pPr>
      <w:r>
        <w:t>9. Initial Production Checklist</w:t>
      </w:r>
    </w:p>
    <w:p>
      <w:r>
        <w:rPr>
          <w:b/>
        </w:rPr>
        <w:t xml:space="preserve">☐ </w:t>
      </w:r>
      <w:r>
        <w:t>Commercial Setup completed.</w:t>
      </w:r>
    </w:p>
    <w:p>
      <w:r>
        <w:rPr>
          <w:b/>
        </w:rPr>
        <w:t xml:space="preserve">☐ </w:t>
      </w:r>
      <w:r>
        <w:t>First administrator can sign in and sign out.</w:t>
      </w:r>
    </w:p>
    <w:p>
      <w:r>
        <w:rPr>
          <w:b/>
        </w:rPr>
        <w:t xml:space="preserve">☐ </w:t>
      </w:r>
      <w:r>
        <w:t>Church information verified.</w:t>
      </w:r>
    </w:p>
    <w:p>
      <w:r>
        <w:rPr>
          <w:b/>
        </w:rPr>
        <w:t xml:space="preserve">☐ </w:t>
      </w:r>
      <w:r>
        <w:t>Customer operational tables begin clean.</w:t>
      </w:r>
    </w:p>
    <w:p>
      <w:r>
        <w:rPr>
          <w:b/>
        </w:rPr>
        <w:t xml:space="preserve">☐ </w:t>
      </w:r>
      <w:r>
        <w:t>Required lesson/question content is available.</w:t>
      </w:r>
    </w:p>
    <w:p>
      <w:r>
        <w:rPr>
          <w:b/>
        </w:rPr>
        <w:t xml:space="preserve">☐ </w:t>
      </w:r>
      <w:r>
        <w:t>Staff accounts created only for authorized users.</w:t>
      </w:r>
    </w:p>
    <w:p>
      <w:r>
        <w:rPr>
          <w:b/>
        </w:rPr>
        <w:t xml:space="preserve">☐ </w:t>
      </w:r>
      <w:r>
        <w:t>Outgoing email settings saved and test email received.</w:t>
      </w:r>
    </w:p>
    <w:p>
      <w:r>
        <w:rPr>
          <w:b/>
        </w:rPr>
        <w:t xml:space="preserve">☐ </w:t>
      </w:r>
      <w:r>
        <w:t>Automatic delivery controls reviewed before enabling scheduled delivery.</w:t>
      </w:r>
    </w:p>
    <w:p>
      <w:r>
        <w:rPr>
          <w:b/>
        </w:rPr>
        <w:t xml:space="preserve">☐ </w:t>
      </w:r>
      <w:r>
        <w:t>Initial database backup completed.</w:t>
      </w:r>
    </w:p>
    <w:p>
      <w:r>
        <w:rPr>
          <w:b/>
        </w:rPr>
        <w:t xml:space="preserve">☐ </w:t>
      </w:r>
      <w:r>
        <w:t>Users know where to find the Commercial User’s Guide.</w:t>
      </w:r>
    </w:p>
    <w:p>
      <w:r>
        <w:rPr>
          <w:b/>
        </w:rPr>
        <w:t xml:space="preserve">☐ </w:t>
      </w:r>
      <w:r>
        <w:t>Passwords, SMTP credentials, license information, and private data have not been placed in public documentation.</w:t>
      </w:r>
    </w:p>
    <w:p>
      <w:pPr>
        <w:pStyle w:val="Heading1"/>
      </w:pPr>
      <w:r>
        <w:t>10. Troubleshooting Setup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D9EAF7"/>
          </w:tcPr>
          <w:p>
            <w:r>
              <w:t>Setup issue</w:t>
            </w:r>
          </w:p>
        </w:tc>
        <w:tc>
          <w:tcPr>
            <w:tcW w:type="dxa" w:w="5040"/>
            <w:shd w:fill="D9EAF7"/>
          </w:tcPr>
          <w:p>
            <w:r>
              <w:t>Action</w:t>
            </w:r>
          </w:p>
        </w:tc>
      </w:tr>
      <w:tr>
        <w:tc>
          <w:tcPr>
            <w:tcW w:type="dxa" w:w="5040"/>
          </w:tcPr>
          <w:p>
            <w:r>
              <w:t>Commercial Setup does not appear</w:t>
            </w:r>
          </w:p>
        </w:tc>
        <w:tc>
          <w:tcPr>
            <w:tcW w:type="dxa" w:w="5040"/>
          </w:tcPr>
          <w:p>
            <w:r>
              <w:t>Confirm this is a clean/new commercial installation and that an earlier setup record was not already created.</w:t>
            </w:r>
          </w:p>
        </w:tc>
      </w:tr>
      <w:tr>
        <w:tc>
          <w:tcPr>
            <w:tcW w:type="dxa" w:w="5040"/>
          </w:tcPr>
          <w:p>
            <w:r>
              <w:t>Administrator cannot sign in</w:t>
            </w:r>
          </w:p>
        </w:tc>
        <w:tc>
          <w:tcPr>
            <w:tcW w:type="dxa" w:w="5040"/>
          </w:tcPr>
          <w:p>
            <w:r>
              <w:t>Verify the username entered during setup and use the authorized password-reset process if available.</w:t>
            </w:r>
          </w:p>
        </w:tc>
      </w:tr>
      <w:tr>
        <w:tc>
          <w:tcPr>
            <w:tcW w:type="dxa" w:w="5040"/>
          </w:tcPr>
          <w:p>
            <w:r>
              <w:t>Email test fails</w:t>
            </w:r>
          </w:p>
        </w:tc>
        <w:tc>
          <w:tcPr>
            <w:tcW w:type="dxa" w:w="5040"/>
          </w:tcPr>
          <w:p>
            <w:r>
              <w:t>Recheck provider SMTP host, port, SSL/TLS, username/from address, and app password.</w:t>
            </w:r>
          </w:p>
        </w:tc>
      </w:tr>
      <w:tr>
        <w:tc>
          <w:tcPr>
            <w:tcW w:type="dxa" w:w="5040"/>
          </w:tcPr>
          <w:p>
            <w:r>
              <w:t>Unexpected customer data appears</w:t>
            </w:r>
          </w:p>
        </w:tc>
        <w:tc>
          <w:tcPr>
            <w:tcW w:type="dxa" w:w="5040"/>
          </w:tcPr>
          <w:p>
            <w:r>
              <w:t>Stop setup and contact authorized support before entering live information.</w:t>
            </w:r>
          </w:p>
        </w:tc>
      </w:tr>
      <w:tr>
        <w:tc>
          <w:tcPr>
            <w:tcW w:type="dxa" w:w="5040"/>
          </w:tcPr>
          <w:p>
            <w:r>
              <w:t>Application will not start</w:t>
            </w:r>
          </w:p>
        </w:tc>
        <w:tc>
          <w:tcPr>
            <w:tcW w:type="dxa" w:w="5040"/>
          </w:tcPr>
          <w:p>
            <w:r>
              <w:t>Record the exact Windows/application error and contact support without exposing credentials.</w:t>
            </w:r>
          </w:p>
        </w:tc>
      </w:tr>
      <w:tr>
        <w:tc>
          <w:tcPr>
            <w:tcW w:type="dxa" w:w="5040"/>
          </w:tcPr>
          <w:p>
            <w:r>
              <w:t>Backup fails</w:t>
            </w:r>
          </w:p>
        </w:tc>
        <w:tc>
          <w:tcPr>
            <w:tcW w:type="dxa" w:w="5040"/>
          </w:tcPr>
          <w:p>
            <w:r>
              <w:t>Do not proceed with a major update until an authorized administrator resolves the backup problem.</w:t>
            </w:r>
          </w:p>
        </w:tc>
      </w:tr>
    </w:tbl>
    <w:p>
      <w:pPr>
        <w:pStyle w:val="Heading1"/>
      </w:pPr>
      <w:r>
        <w:t>Setup Completion Record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EEF3F7"/>
          </w:tcPr>
          <w:p>
            <w:r>
              <w:t>Church / Organization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  <w:shd w:fill="EEF3F7"/>
          </w:tcPr>
          <w:p>
            <w:r>
              <w:t>Installation Computer / Server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  <w:shd w:fill="EEF3F7"/>
          </w:tcPr>
          <w:p>
            <w:r>
              <w:t>Setup Completed By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  <w:shd w:fill="EEF3F7"/>
          </w:tcPr>
          <w:p>
            <w:r>
              <w:t>Setup Date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  <w:shd w:fill="EEF3F7"/>
          </w:tcPr>
          <w:p>
            <w:r>
              <w:t>First Administrator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  <w:shd w:fill="EEF3F7"/>
          </w:tcPr>
          <w:p>
            <w:r>
              <w:t>Email Test Confirmed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  <w:shd w:fill="EEF3F7"/>
          </w:tcPr>
          <w:p>
            <w:r>
              <w:t>Initial Backup Confirmed</w:t>
            </w:r>
          </w:p>
        </w:tc>
        <w:tc>
          <w:tcPr>
            <w:tcW w:type="dxa" w:w="5040"/>
          </w:tcPr>
          <w:p>
            <w:r/>
          </w:p>
        </w:tc>
      </w:tr>
    </w:tbl>
    <w:p/>
    <w:p>
      <w:pPr>
        <w:jc w:val="center"/>
      </w:pPr>
      <w:r>
        <w:rPr>
          <w:b/>
        </w:rPr>
        <w:t>END OF COMMERCIAL SETUP PROCEDURES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Wednesday Ministry Systems • Commercial Documentation • </w:t>
    </w:r>
    <w: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16"/>
      </w:rPr>
      <w:t>WEDNESDAY MINISTRY SYSTEM | COMMERCIAL EDITION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rocedureStep">
    <w:name w:val="Procedure Step"/>
    <w:pPr>
      <w:spacing w:after="80"/>
      <w:ind w:left="259"/>
    </w:pPr>
    <w:rPr>
      <w:rFonts w:ascii="Aptos" w:hAnsi="Aptos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